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9E3" w:rsidRPr="006909E3" w:rsidRDefault="006909E3" w:rsidP="006909E3">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6909E3">
        <w:rPr>
          <w:rFonts w:ascii="Times New Roman" w:eastAsia="Times New Roman" w:hAnsi="Times New Roman" w:cs="Times New Roman"/>
          <w:b/>
          <w:bCs/>
          <w:kern w:val="36"/>
          <w:sz w:val="48"/>
          <w:szCs w:val="48"/>
          <w:lang w:val="en-GB" w:eastAsia="de-DE"/>
        </w:rPr>
        <w:t>Violent crime</w:t>
      </w:r>
      <w:bookmarkEnd w:id="0"/>
      <w:r w:rsidRPr="006909E3">
        <w:rPr>
          <w:rFonts w:ascii="Times New Roman" w:eastAsia="Times New Roman" w:hAnsi="Times New Roman" w:cs="Times New Roman"/>
          <w:b/>
          <w:bCs/>
          <w:kern w:val="36"/>
          <w:sz w:val="48"/>
          <w:szCs w:val="48"/>
          <w:lang w:val="en-GB" w:eastAsia="de-DE"/>
        </w:rPr>
        <w:t xml:space="preserve">: decades of research shows punishing ‘risky’ young people does not work – here’s what does </w:t>
      </w:r>
    </w:p>
    <w:p w:rsidR="006909E3" w:rsidRDefault="006909E3" w:rsidP="006909E3">
      <w:pPr>
        <w:spacing w:after="0" w:line="240" w:lineRule="auto"/>
        <w:rPr>
          <w:rFonts w:ascii="Times New Roman" w:eastAsia="Times New Roman" w:hAnsi="Times New Roman" w:cs="Times New Roman"/>
          <w:sz w:val="24"/>
          <w:szCs w:val="24"/>
          <w:lang w:val="en-GB" w:eastAsia="de-DE"/>
        </w:rPr>
      </w:pPr>
      <w:r w:rsidRPr="006909E3">
        <w:rPr>
          <w:rFonts w:ascii="Times New Roman" w:eastAsia="Times New Roman" w:hAnsi="Times New Roman" w:cs="Times New Roman"/>
          <w:sz w:val="24"/>
          <w:szCs w:val="24"/>
          <w:lang w:val="en-GB" w:eastAsia="de-DE"/>
        </w:rPr>
        <w:t>March 7, 2019 1.27pm GMT</w:t>
      </w:r>
    </w:p>
    <w:p w:rsidR="006909E3" w:rsidRPr="006909E3" w:rsidRDefault="006909E3" w:rsidP="006909E3">
      <w:pPr>
        <w:spacing w:after="0" w:line="240" w:lineRule="auto"/>
        <w:rPr>
          <w:rFonts w:ascii="Times New Roman" w:eastAsia="Times New Roman" w:hAnsi="Times New Roman" w:cs="Times New Roman"/>
          <w:sz w:val="24"/>
          <w:szCs w:val="24"/>
          <w:lang w:val="en-GB" w:eastAsia="de-DE"/>
        </w:rPr>
      </w:pPr>
      <w:r w:rsidRPr="006909E3">
        <w:rPr>
          <w:rFonts w:ascii="Times New Roman" w:eastAsia="Times New Roman" w:hAnsi="Times New Roman" w:cs="Times New Roman"/>
          <w:sz w:val="24"/>
          <w:szCs w:val="24"/>
          <w:lang w:val="en-GB" w:eastAsia="de-DE"/>
        </w:rPr>
        <w:t xml:space="preserve"> </w:t>
      </w:r>
    </w:p>
    <w:p w:rsidR="006909E3" w:rsidRPr="006909E3" w:rsidRDefault="006909E3" w:rsidP="006909E3">
      <w:pPr>
        <w:rPr>
          <w:b/>
          <w:lang w:val="en-GB"/>
        </w:rPr>
      </w:pPr>
      <w:r w:rsidRPr="006909E3">
        <w:rPr>
          <w:b/>
          <w:lang w:val="en-GB"/>
        </w:rPr>
        <w:t>Jo Deakin</w:t>
      </w:r>
    </w:p>
    <w:p w:rsidR="006909E3" w:rsidRPr="006909E3" w:rsidRDefault="006909E3" w:rsidP="006909E3">
      <w:pPr>
        <w:rPr>
          <w:b/>
          <w:lang w:val="en-GB"/>
        </w:rPr>
      </w:pPr>
      <w:r w:rsidRPr="006909E3">
        <w:rPr>
          <w:b/>
          <w:lang w:val="en-GB"/>
        </w:rPr>
        <w:t>Senior Lecturer in Criminology and Criminal Justice, University of Manchester</w:t>
      </w:r>
    </w:p>
    <w:p w:rsidR="006909E3" w:rsidRPr="006909E3" w:rsidRDefault="006909E3" w:rsidP="006909E3">
      <w:pPr>
        <w:rPr>
          <w:b/>
          <w:lang w:val="en-GB"/>
        </w:rPr>
      </w:pPr>
      <w:r w:rsidRPr="006909E3">
        <w:rPr>
          <w:b/>
          <w:lang w:val="en-GB"/>
        </w:rPr>
        <w:t>Laura Bui</w:t>
      </w:r>
    </w:p>
    <w:p w:rsidR="008C50A8" w:rsidRPr="006909E3" w:rsidRDefault="006909E3" w:rsidP="006909E3">
      <w:pPr>
        <w:rPr>
          <w:b/>
          <w:lang w:val="en-GB"/>
        </w:rPr>
      </w:pPr>
      <w:r w:rsidRPr="006909E3">
        <w:rPr>
          <w:b/>
          <w:lang w:val="en-GB"/>
        </w:rPr>
        <w:t>Lecturer in Criminology, University of Manchester</w:t>
      </w:r>
    </w:p>
    <w:p w:rsidR="006909E3" w:rsidRPr="006909E3" w:rsidRDefault="006909E3" w:rsidP="006909E3">
      <w:pPr>
        <w:spacing w:before="100" w:beforeAutospacing="1" w:after="100" w:afterAutospacing="1" w:line="240" w:lineRule="auto"/>
        <w:rPr>
          <w:rFonts w:ascii="Times New Roman" w:eastAsia="Times New Roman" w:hAnsi="Times New Roman" w:cs="Times New Roman"/>
          <w:sz w:val="24"/>
          <w:szCs w:val="24"/>
          <w:lang w:val="en-GB" w:eastAsia="de-DE"/>
        </w:rPr>
      </w:pPr>
      <w:r w:rsidRPr="006909E3">
        <w:rPr>
          <w:rFonts w:ascii="Times New Roman" w:eastAsia="Times New Roman" w:hAnsi="Times New Roman" w:cs="Times New Roman"/>
          <w:sz w:val="24"/>
          <w:szCs w:val="24"/>
          <w:lang w:val="en-GB" w:eastAsia="de-DE"/>
        </w:rPr>
        <w:t xml:space="preserve">Violent crime among young people has reached a </w:t>
      </w:r>
      <w:hyperlink r:id="rId4" w:anchor="highest-number-of-sharp-instrument-homicides-seen-in-year-ending-march-2018" w:history="1">
        <w:r w:rsidRPr="006909E3">
          <w:rPr>
            <w:rFonts w:ascii="Times New Roman" w:eastAsia="Times New Roman" w:hAnsi="Times New Roman" w:cs="Times New Roman"/>
            <w:color w:val="0000FF"/>
            <w:sz w:val="24"/>
            <w:szCs w:val="24"/>
            <w:u w:val="single"/>
            <w:lang w:val="en-GB" w:eastAsia="de-DE"/>
          </w:rPr>
          <w:t>worrying high</w:t>
        </w:r>
      </w:hyperlink>
      <w:r w:rsidRPr="006909E3">
        <w:rPr>
          <w:rFonts w:ascii="Times New Roman" w:eastAsia="Times New Roman" w:hAnsi="Times New Roman" w:cs="Times New Roman"/>
          <w:sz w:val="24"/>
          <w:szCs w:val="24"/>
          <w:lang w:val="en-GB" w:eastAsia="de-DE"/>
        </w:rPr>
        <w:t xml:space="preserve"> in parts of the UK over recent years. There’s been a </w:t>
      </w:r>
      <w:hyperlink r:id="rId5" w:history="1">
        <w:r w:rsidRPr="006909E3">
          <w:rPr>
            <w:rFonts w:ascii="Times New Roman" w:eastAsia="Times New Roman" w:hAnsi="Times New Roman" w:cs="Times New Roman"/>
            <w:color w:val="0000FF"/>
            <w:sz w:val="24"/>
            <w:szCs w:val="24"/>
            <w:u w:val="single"/>
            <w:lang w:val="en-GB" w:eastAsia="de-DE"/>
          </w:rPr>
          <w:t>year-on-year increase</w:t>
        </w:r>
      </w:hyperlink>
      <w:r w:rsidRPr="006909E3">
        <w:rPr>
          <w:rFonts w:ascii="Times New Roman" w:eastAsia="Times New Roman" w:hAnsi="Times New Roman" w:cs="Times New Roman"/>
          <w:sz w:val="24"/>
          <w:szCs w:val="24"/>
          <w:lang w:val="en-GB" w:eastAsia="de-DE"/>
        </w:rPr>
        <w:t xml:space="preserve"> in knife offences committed by young people since March 2014. In 2017/18 alone, there were more than </w:t>
      </w:r>
      <w:hyperlink r:id="rId6" w:history="1">
        <w:r w:rsidRPr="006909E3">
          <w:rPr>
            <w:rFonts w:ascii="Times New Roman" w:eastAsia="Times New Roman" w:hAnsi="Times New Roman" w:cs="Times New Roman"/>
            <w:color w:val="0000FF"/>
            <w:sz w:val="24"/>
            <w:szCs w:val="24"/>
            <w:u w:val="single"/>
            <w:lang w:val="en-GB" w:eastAsia="de-DE"/>
          </w:rPr>
          <w:t>100 knife-related homicides</w:t>
        </w:r>
      </w:hyperlink>
      <w:r w:rsidRPr="006909E3">
        <w:rPr>
          <w:rFonts w:ascii="Times New Roman" w:eastAsia="Times New Roman" w:hAnsi="Times New Roman" w:cs="Times New Roman"/>
          <w:sz w:val="24"/>
          <w:szCs w:val="24"/>
          <w:lang w:val="en-GB" w:eastAsia="de-DE"/>
        </w:rPr>
        <w:t xml:space="preserve"> with victims under 24 years old. London</w:t>
      </w:r>
      <w:proofErr w:type="gramStart"/>
      <w:r w:rsidRPr="006909E3">
        <w:rPr>
          <w:rFonts w:ascii="Times New Roman" w:eastAsia="Times New Roman" w:hAnsi="Times New Roman" w:cs="Times New Roman"/>
          <w:sz w:val="24"/>
          <w:szCs w:val="24"/>
          <w:lang w:val="en-GB" w:eastAsia="de-DE"/>
        </w:rPr>
        <w:t>, in particular, has</w:t>
      </w:r>
      <w:proofErr w:type="gramEnd"/>
      <w:r w:rsidRPr="006909E3">
        <w:rPr>
          <w:rFonts w:ascii="Times New Roman" w:eastAsia="Times New Roman" w:hAnsi="Times New Roman" w:cs="Times New Roman"/>
          <w:sz w:val="24"/>
          <w:szCs w:val="24"/>
          <w:lang w:val="en-GB" w:eastAsia="de-DE"/>
        </w:rPr>
        <w:t xml:space="preserve"> experienced a surge in knife-related incidents in 2019. </w:t>
      </w:r>
    </w:p>
    <w:p w:rsidR="006909E3" w:rsidRPr="006909E3" w:rsidRDefault="006909E3" w:rsidP="006909E3">
      <w:pPr>
        <w:spacing w:before="100" w:beforeAutospacing="1" w:after="100" w:afterAutospacing="1" w:line="240" w:lineRule="auto"/>
        <w:rPr>
          <w:rFonts w:ascii="Times New Roman" w:eastAsia="Times New Roman" w:hAnsi="Times New Roman" w:cs="Times New Roman"/>
          <w:sz w:val="24"/>
          <w:szCs w:val="24"/>
          <w:lang w:val="en-GB" w:eastAsia="de-DE"/>
        </w:rPr>
      </w:pPr>
      <w:r w:rsidRPr="006909E3">
        <w:rPr>
          <w:rFonts w:ascii="Times New Roman" w:eastAsia="Times New Roman" w:hAnsi="Times New Roman" w:cs="Times New Roman"/>
          <w:sz w:val="24"/>
          <w:szCs w:val="24"/>
          <w:lang w:val="en-GB" w:eastAsia="de-DE"/>
        </w:rPr>
        <w:t xml:space="preserve">Politicians, journalists and activists all agree that this rise in violence (particularly knife crime) must be tackled as an absolute priority. While there have been plenty of emotive arguments from all corners on ways to prevent violent crime, no one can agree on exactly how this should be done. </w:t>
      </w:r>
    </w:p>
    <w:p w:rsidR="006909E3" w:rsidRPr="006909E3" w:rsidRDefault="006909E3" w:rsidP="006909E3">
      <w:pPr>
        <w:spacing w:before="100" w:beforeAutospacing="1" w:after="100" w:afterAutospacing="1" w:line="240" w:lineRule="auto"/>
        <w:rPr>
          <w:rFonts w:ascii="Times New Roman" w:eastAsia="Times New Roman" w:hAnsi="Times New Roman" w:cs="Times New Roman"/>
          <w:sz w:val="24"/>
          <w:szCs w:val="24"/>
          <w:lang w:val="en-GB" w:eastAsia="de-DE"/>
        </w:rPr>
      </w:pPr>
      <w:r w:rsidRPr="006909E3">
        <w:rPr>
          <w:rFonts w:ascii="Times New Roman" w:eastAsia="Times New Roman" w:hAnsi="Times New Roman" w:cs="Times New Roman"/>
          <w:sz w:val="24"/>
          <w:szCs w:val="24"/>
          <w:lang w:val="en-GB" w:eastAsia="de-DE"/>
        </w:rPr>
        <w:t xml:space="preserve">Yet decades of research dedicated to understanding and preventing youth violence offers clear answers about what works, and what doesn’t. A quick trawl through the </w:t>
      </w:r>
      <w:hyperlink r:id="rId7" w:history="1">
        <w:r w:rsidRPr="006909E3">
          <w:rPr>
            <w:rFonts w:ascii="Times New Roman" w:eastAsia="Times New Roman" w:hAnsi="Times New Roman" w:cs="Times New Roman"/>
            <w:color w:val="0000FF"/>
            <w:sz w:val="24"/>
            <w:szCs w:val="24"/>
            <w:u w:val="single"/>
            <w:lang w:val="en-GB" w:eastAsia="de-DE"/>
          </w:rPr>
          <w:t>history of youth justice</w:t>
        </w:r>
      </w:hyperlink>
      <w:r w:rsidRPr="006909E3">
        <w:rPr>
          <w:rFonts w:ascii="Times New Roman" w:eastAsia="Times New Roman" w:hAnsi="Times New Roman" w:cs="Times New Roman"/>
          <w:sz w:val="24"/>
          <w:szCs w:val="24"/>
          <w:lang w:val="en-GB" w:eastAsia="de-DE"/>
        </w:rPr>
        <w:t xml:space="preserve"> reveals how and why previous strategies have failed – and in some cases, made things worse. </w:t>
      </w:r>
    </w:p>
    <w:p w:rsidR="006909E3" w:rsidRPr="006909E3" w:rsidRDefault="006909E3" w:rsidP="006909E3">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6909E3">
        <w:rPr>
          <w:rFonts w:ascii="Times New Roman" w:eastAsia="Times New Roman" w:hAnsi="Times New Roman" w:cs="Times New Roman"/>
          <w:b/>
          <w:bCs/>
          <w:sz w:val="36"/>
          <w:szCs w:val="36"/>
          <w:lang w:val="en-GB" w:eastAsia="de-DE"/>
        </w:rPr>
        <w:t>Lessons from history</w:t>
      </w:r>
    </w:p>
    <w:p w:rsidR="006909E3" w:rsidRPr="006909E3" w:rsidRDefault="006909E3" w:rsidP="006909E3">
      <w:pPr>
        <w:spacing w:before="100" w:beforeAutospacing="1" w:after="100" w:afterAutospacing="1" w:line="240" w:lineRule="auto"/>
        <w:rPr>
          <w:rFonts w:ascii="Times New Roman" w:eastAsia="Times New Roman" w:hAnsi="Times New Roman" w:cs="Times New Roman"/>
          <w:sz w:val="24"/>
          <w:szCs w:val="24"/>
          <w:lang w:val="en-GB" w:eastAsia="de-DE"/>
        </w:rPr>
      </w:pPr>
      <w:r w:rsidRPr="006909E3">
        <w:rPr>
          <w:rFonts w:ascii="Times New Roman" w:eastAsia="Times New Roman" w:hAnsi="Times New Roman" w:cs="Times New Roman"/>
          <w:sz w:val="24"/>
          <w:szCs w:val="24"/>
          <w:lang w:val="en-GB" w:eastAsia="de-DE"/>
        </w:rPr>
        <w:t xml:space="preserve">Time and again, it’s been shown that interventions which seek to prevent crime through punishment do not </w:t>
      </w:r>
      <w:proofErr w:type="gramStart"/>
      <w:r w:rsidRPr="006909E3">
        <w:rPr>
          <w:rFonts w:ascii="Times New Roman" w:eastAsia="Times New Roman" w:hAnsi="Times New Roman" w:cs="Times New Roman"/>
          <w:sz w:val="24"/>
          <w:szCs w:val="24"/>
          <w:lang w:val="en-GB" w:eastAsia="de-DE"/>
        </w:rPr>
        <w:t>work, and</w:t>
      </w:r>
      <w:proofErr w:type="gramEnd"/>
      <w:r w:rsidRPr="006909E3">
        <w:rPr>
          <w:rFonts w:ascii="Times New Roman" w:eastAsia="Times New Roman" w:hAnsi="Times New Roman" w:cs="Times New Roman"/>
          <w:sz w:val="24"/>
          <w:szCs w:val="24"/>
          <w:lang w:val="en-GB" w:eastAsia="de-DE"/>
        </w:rPr>
        <w:t xml:space="preserve"> are often counterproductive. For instance, in the case of the </w:t>
      </w:r>
      <w:hyperlink r:id="rId8" w:history="1">
        <w:r w:rsidRPr="006909E3">
          <w:rPr>
            <w:rFonts w:ascii="Times New Roman" w:eastAsia="Times New Roman" w:hAnsi="Times New Roman" w:cs="Times New Roman"/>
            <w:color w:val="0000FF"/>
            <w:sz w:val="24"/>
            <w:szCs w:val="24"/>
            <w:u w:val="single"/>
            <w:lang w:val="en-GB" w:eastAsia="de-DE"/>
          </w:rPr>
          <w:t>mods and rockers</w:t>
        </w:r>
      </w:hyperlink>
      <w:r w:rsidRPr="006909E3">
        <w:rPr>
          <w:rFonts w:ascii="Times New Roman" w:eastAsia="Times New Roman" w:hAnsi="Times New Roman" w:cs="Times New Roman"/>
          <w:sz w:val="24"/>
          <w:szCs w:val="24"/>
          <w:lang w:val="en-GB" w:eastAsia="de-DE"/>
        </w:rPr>
        <w:t xml:space="preserve"> in the 1960s, the excessive levels of force used by police to try and curb low-level or potential violent incidents often had the opposite effect, escalating violence.</w:t>
      </w:r>
    </w:p>
    <w:p w:rsidR="006909E3" w:rsidRPr="006909E3" w:rsidRDefault="006909E3" w:rsidP="006909E3">
      <w:pPr>
        <w:spacing w:before="100" w:beforeAutospacing="1" w:after="100" w:afterAutospacing="1" w:line="240" w:lineRule="auto"/>
        <w:rPr>
          <w:rFonts w:ascii="Times New Roman" w:eastAsia="Times New Roman" w:hAnsi="Times New Roman" w:cs="Times New Roman"/>
          <w:sz w:val="24"/>
          <w:szCs w:val="24"/>
          <w:lang w:val="en-GB" w:eastAsia="de-DE"/>
        </w:rPr>
      </w:pPr>
      <w:r w:rsidRPr="006909E3">
        <w:rPr>
          <w:rFonts w:ascii="Times New Roman" w:eastAsia="Times New Roman" w:hAnsi="Times New Roman" w:cs="Times New Roman"/>
          <w:sz w:val="24"/>
          <w:szCs w:val="24"/>
          <w:lang w:val="en-GB" w:eastAsia="de-DE"/>
        </w:rPr>
        <w:t xml:space="preserve">In the 1990s, the introduction of the Anti-Social Behaviour Order (ASBO) followed a similar philosophy of using heavy-handed punishments as a way of deterring further antisocial behaviour. ASBOs labelled young people and punished them with </w:t>
      </w:r>
      <w:hyperlink r:id="rId9" w:history="1">
        <w:r w:rsidRPr="006909E3">
          <w:rPr>
            <w:rFonts w:ascii="Times New Roman" w:eastAsia="Times New Roman" w:hAnsi="Times New Roman" w:cs="Times New Roman"/>
            <w:color w:val="0000FF"/>
            <w:sz w:val="24"/>
            <w:szCs w:val="24"/>
            <w:u w:val="single"/>
            <w:lang w:val="en-GB" w:eastAsia="de-DE"/>
          </w:rPr>
          <w:t>little regard</w:t>
        </w:r>
      </w:hyperlink>
      <w:r w:rsidRPr="006909E3">
        <w:rPr>
          <w:rFonts w:ascii="Times New Roman" w:eastAsia="Times New Roman" w:hAnsi="Times New Roman" w:cs="Times New Roman"/>
          <w:sz w:val="24"/>
          <w:szCs w:val="24"/>
          <w:lang w:val="en-GB" w:eastAsia="de-DE"/>
        </w:rPr>
        <w:t xml:space="preserve"> for due process, proportionality or the difficulties they might be experiencing in their lives, such as domestic abuse or victimisation by peers. The failure of these orders was eventually recognised and ASBOs were </w:t>
      </w:r>
      <w:hyperlink r:id="rId10" w:history="1">
        <w:r w:rsidRPr="006909E3">
          <w:rPr>
            <w:rFonts w:ascii="Times New Roman" w:eastAsia="Times New Roman" w:hAnsi="Times New Roman" w:cs="Times New Roman"/>
            <w:color w:val="0000FF"/>
            <w:sz w:val="24"/>
            <w:szCs w:val="24"/>
            <w:u w:val="single"/>
            <w:lang w:val="en-GB" w:eastAsia="de-DE"/>
          </w:rPr>
          <w:t>scrapped in 2012</w:t>
        </w:r>
      </w:hyperlink>
      <w:r w:rsidRPr="006909E3">
        <w:rPr>
          <w:rFonts w:ascii="Times New Roman" w:eastAsia="Times New Roman" w:hAnsi="Times New Roman" w:cs="Times New Roman"/>
          <w:sz w:val="24"/>
          <w:szCs w:val="24"/>
          <w:lang w:val="en-GB" w:eastAsia="de-DE"/>
        </w:rPr>
        <w:t>.</w:t>
      </w:r>
    </w:p>
    <w:p w:rsidR="006909E3" w:rsidRPr="006909E3" w:rsidRDefault="006909E3" w:rsidP="006909E3">
      <w:pPr>
        <w:spacing w:before="100" w:beforeAutospacing="1" w:after="100" w:afterAutospacing="1" w:line="240" w:lineRule="auto"/>
        <w:rPr>
          <w:rFonts w:ascii="Times New Roman" w:eastAsia="Times New Roman" w:hAnsi="Times New Roman" w:cs="Times New Roman"/>
          <w:sz w:val="24"/>
          <w:szCs w:val="24"/>
          <w:lang w:val="en-GB" w:eastAsia="de-DE"/>
        </w:rPr>
      </w:pPr>
      <w:r w:rsidRPr="006909E3">
        <w:rPr>
          <w:rFonts w:ascii="Times New Roman" w:eastAsia="Times New Roman" w:hAnsi="Times New Roman" w:cs="Times New Roman"/>
          <w:sz w:val="24"/>
          <w:szCs w:val="24"/>
          <w:lang w:val="en-GB" w:eastAsia="de-DE"/>
        </w:rPr>
        <w:t xml:space="preserve">Likewise, stop and search – which has been used in its current form since the mid-1980s – gives police the power to search a person if they have “reasonable grounds” to suspect that they might be carrying a stolen or prohibited item. In practice, though, police have </w:t>
      </w:r>
      <w:hyperlink r:id="rId11" w:history="1">
        <w:r w:rsidRPr="006909E3">
          <w:rPr>
            <w:rFonts w:ascii="Times New Roman" w:eastAsia="Times New Roman" w:hAnsi="Times New Roman" w:cs="Times New Roman"/>
            <w:color w:val="0000FF"/>
            <w:sz w:val="24"/>
            <w:szCs w:val="24"/>
            <w:u w:val="single"/>
            <w:lang w:val="en-GB" w:eastAsia="de-DE"/>
          </w:rPr>
          <w:t>disproportionately targeted</w:t>
        </w:r>
      </w:hyperlink>
      <w:r w:rsidRPr="006909E3">
        <w:rPr>
          <w:rFonts w:ascii="Times New Roman" w:eastAsia="Times New Roman" w:hAnsi="Times New Roman" w:cs="Times New Roman"/>
          <w:sz w:val="24"/>
          <w:szCs w:val="24"/>
          <w:lang w:val="en-GB" w:eastAsia="de-DE"/>
        </w:rPr>
        <w:t xml:space="preserve"> certain groups of young people: black people were </w:t>
      </w:r>
      <w:hyperlink r:id="rId12" w:history="1">
        <w:r w:rsidRPr="006909E3">
          <w:rPr>
            <w:rFonts w:ascii="Times New Roman" w:eastAsia="Times New Roman" w:hAnsi="Times New Roman" w:cs="Times New Roman"/>
            <w:color w:val="0000FF"/>
            <w:sz w:val="24"/>
            <w:szCs w:val="24"/>
            <w:u w:val="single"/>
            <w:lang w:val="en-GB" w:eastAsia="de-DE"/>
          </w:rPr>
          <w:t xml:space="preserve">four times </w:t>
        </w:r>
        <w:r w:rsidRPr="006909E3">
          <w:rPr>
            <w:rFonts w:ascii="Times New Roman" w:eastAsia="Times New Roman" w:hAnsi="Times New Roman" w:cs="Times New Roman"/>
            <w:color w:val="0000FF"/>
            <w:sz w:val="24"/>
            <w:szCs w:val="24"/>
            <w:u w:val="single"/>
            <w:lang w:val="en-GB" w:eastAsia="de-DE"/>
          </w:rPr>
          <w:lastRenderedPageBreak/>
          <w:t>more likely</w:t>
        </w:r>
      </w:hyperlink>
      <w:r w:rsidRPr="006909E3">
        <w:rPr>
          <w:rFonts w:ascii="Times New Roman" w:eastAsia="Times New Roman" w:hAnsi="Times New Roman" w:cs="Times New Roman"/>
          <w:sz w:val="24"/>
          <w:szCs w:val="24"/>
          <w:lang w:val="en-GB" w:eastAsia="de-DE"/>
        </w:rPr>
        <w:t xml:space="preserve"> to be stopped and searched than white people in London last year, according to police data. </w:t>
      </w:r>
    </w:p>
    <w:p w:rsidR="006909E3" w:rsidRPr="006909E3" w:rsidRDefault="006909E3" w:rsidP="006909E3">
      <w:pPr>
        <w:spacing w:after="0" w:line="240" w:lineRule="auto"/>
        <w:rPr>
          <w:rFonts w:ascii="Times New Roman" w:eastAsia="Times New Roman" w:hAnsi="Times New Roman" w:cs="Times New Roman"/>
          <w:sz w:val="24"/>
          <w:szCs w:val="24"/>
          <w:lang w:val="en-GB" w:eastAsia="de-DE"/>
        </w:rPr>
      </w:pPr>
      <w:r w:rsidRPr="006909E3">
        <w:rPr>
          <w:rFonts w:ascii="Times New Roman" w:eastAsia="Times New Roman" w:hAnsi="Times New Roman" w:cs="Times New Roman"/>
          <w:noProof/>
          <w:sz w:val="24"/>
          <w:szCs w:val="24"/>
          <w:lang w:eastAsia="de-DE"/>
        </w:rPr>
        <w:drawing>
          <wp:inline distT="0" distB="0" distL="0" distR="0" wp14:anchorId="67EB2977" wp14:editId="41032FB1">
            <wp:extent cx="5911850" cy="3387161"/>
            <wp:effectExtent l="0" t="0" r="0" b="3810"/>
            <wp:docPr id="4" name="Bild 4" descr="https://images.theconversation.com/files/262671/original/file-20190307-82684-12q7gl.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theconversation.com/files/262671/original/file-20190307-82684-12q7gl.jpg?ixlib=rb-1.1.0&amp;q=45&amp;auto=format&amp;w=754&amp;fit=cli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144" cy="3399934"/>
                    </a:xfrm>
                    <a:prstGeom prst="rect">
                      <a:avLst/>
                    </a:prstGeom>
                    <a:noFill/>
                    <a:ln>
                      <a:noFill/>
                    </a:ln>
                  </pic:spPr>
                </pic:pic>
              </a:graphicData>
            </a:graphic>
          </wp:inline>
        </w:drawing>
      </w:r>
      <w:r w:rsidRPr="006909E3">
        <w:rPr>
          <w:rFonts w:ascii="Times New Roman" w:eastAsia="Times New Roman" w:hAnsi="Times New Roman" w:cs="Times New Roman"/>
          <w:sz w:val="24"/>
          <w:szCs w:val="24"/>
          <w:lang w:val="en-GB" w:eastAsia="de-DE"/>
        </w:rPr>
        <w:t xml:space="preserve">Time for a fresh approach. </w:t>
      </w:r>
      <w:hyperlink r:id="rId14" w:history="1">
        <w:r w:rsidRPr="006909E3">
          <w:rPr>
            <w:rFonts w:ascii="Times New Roman" w:eastAsia="Times New Roman" w:hAnsi="Times New Roman" w:cs="Times New Roman"/>
            <w:color w:val="0000FF"/>
            <w:sz w:val="24"/>
            <w:szCs w:val="24"/>
            <w:u w:val="single"/>
            <w:lang w:val="en-GB" w:eastAsia="de-DE"/>
          </w:rPr>
          <w:t>West Midlands Police/Flickr.</w:t>
        </w:r>
      </w:hyperlink>
      <w:r w:rsidRPr="006909E3">
        <w:rPr>
          <w:rFonts w:ascii="Times New Roman" w:eastAsia="Times New Roman" w:hAnsi="Times New Roman" w:cs="Times New Roman"/>
          <w:sz w:val="24"/>
          <w:szCs w:val="24"/>
          <w:lang w:val="en-GB" w:eastAsia="de-DE"/>
        </w:rPr>
        <w:t xml:space="preserve">, </w:t>
      </w:r>
      <w:hyperlink r:id="rId15" w:history="1">
        <w:r w:rsidRPr="006909E3">
          <w:rPr>
            <w:rFonts w:ascii="Times New Roman" w:eastAsia="Times New Roman" w:hAnsi="Times New Roman" w:cs="Times New Roman"/>
            <w:color w:val="0000FF"/>
            <w:sz w:val="24"/>
            <w:szCs w:val="24"/>
            <w:u w:val="single"/>
            <w:lang w:val="en-GB" w:eastAsia="de-DE"/>
          </w:rPr>
          <w:t>CC BY-SA</w:t>
        </w:r>
      </w:hyperlink>
      <w:r w:rsidRPr="006909E3">
        <w:rPr>
          <w:rFonts w:ascii="Times New Roman" w:eastAsia="Times New Roman" w:hAnsi="Times New Roman" w:cs="Times New Roman"/>
          <w:sz w:val="24"/>
          <w:szCs w:val="24"/>
          <w:lang w:val="en-GB" w:eastAsia="de-DE"/>
        </w:rPr>
        <w:t xml:space="preserve"> </w:t>
      </w:r>
    </w:p>
    <w:p w:rsidR="006909E3" w:rsidRPr="006909E3" w:rsidRDefault="006909E3" w:rsidP="006909E3">
      <w:pPr>
        <w:spacing w:before="100" w:beforeAutospacing="1" w:after="100" w:afterAutospacing="1" w:line="240" w:lineRule="auto"/>
        <w:rPr>
          <w:rFonts w:ascii="Times New Roman" w:eastAsia="Times New Roman" w:hAnsi="Times New Roman" w:cs="Times New Roman"/>
          <w:sz w:val="24"/>
          <w:szCs w:val="24"/>
          <w:lang w:val="en-GB" w:eastAsia="de-DE"/>
        </w:rPr>
      </w:pPr>
      <w:r w:rsidRPr="006909E3">
        <w:rPr>
          <w:rFonts w:ascii="Times New Roman" w:eastAsia="Times New Roman" w:hAnsi="Times New Roman" w:cs="Times New Roman"/>
          <w:sz w:val="24"/>
          <w:szCs w:val="24"/>
          <w:lang w:val="en-GB" w:eastAsia="de-DE"/>
        </w:rPr>
        <w:t xml:space="preserve">In today’s challenging climate, stop and search may be seen as a </w:t>
      </w:r>
      <w:hyperlink r:id="rId16" w:anchor="v=onepage&amp;q=stop%20and%20search&amp;f=false" w:history="1">
        <w:r w:rsidRPr="006909E3">
          <w:rPr>
            <w:rFonts w:ascii="Times New Roman" w:eastAsia="Times New Roman" w:hAnsi="Times New Roman" w:cs="Times New Roman"/>
            <w:color w:val="0000FF"/>
            <w:sz w:val="24"/>
            <w:szCs w:val="24"/>
            <w:u w:val="single"/>
            <w:lang w:val="en-GB" w:eastAsia="de-DE"/>
          </w:rPr>
          <w:t>necessary evil</w:t>
        </w:r>
      </w:hyperlink>
      <w:r w:rsidRPr="006909E3">
        <w:rPr>
          <w:rFonts w:ascii="Times New Roman" w:eastAsia="Times New Roman" w:hAnsi="Times New Roman" w:cs="Times New Roman"/>
          <w:sz w:val="24"/>
          <w:szCs w:val="24"/>
          <w:lang w:val="en-GB" w:eastAsia="de-DE"/>
        </w:rPr>
        <w:t xml:space="preserve"> to combat specific forms of street violence such as knife crime. But to prevent violent crime over the long term, stop and search must be intelligence-led, respectful, and effectively regulated, to ensure police don’t stigmatise and marginalise the communities they serve. </w:t>
      </w:r>
    </w:p>
    <w:p w:rsidR="006909E3" w:rsidRPr="006909E3" w:rsidRDefault="006909E3" w:rsidP="006909E3">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6909E3">
        <w:rPr>
          <w:rFonts w:ascii="Times New Roman" w:eastAsia="Times New Roman" w:hAnsi="Times New Roman" w:cs="Times New Roman"/>
          <w:b/>
          <w:bCs/>
          <w:sz w:val="36"/>
          <w:szCs w:val="36"/>
          <w:lang w:val="en-GB" w:eastAsia="de-DE"/>
        </w:rPr>
        <w:t>More of the same</w:t>
      </w:r>
    </w:p>
    <w:p w:rsidR="006909E3" w:rsidRPr="006909E3" w:rsidRDefault="006909E3" w:rsidP="006909E3">
      <w:pPr>
        <w:spacing w:before="100" w:beforeAutospacing="1" w:after="100" w:afterAutospacing="1" w:line="240" w:lineRule="auto"/>
        <w:rPr>
          <w:rFonts w:ascii="Times New Roman" w:eastAsia="Times New Roman" w:hAnsi="Times New Roman" w:cs="Times New Roman"/>
          <w:sz w:val="24"/>
          <w:szCs w:val="24"/>
          <w:lang w:val="en-GB" w:eastAsia="de-DE"/>
        </w:rPr>
      </w:pPr>
      <w:r w:rsidRPr="006909E3">
        <w:rPr>
          <w:rFonts w:ascii="Times New Roman" w:eastAsia="Times New Roman" w:hAnsi="Times New Roman" w:cs="Times New Roman"/>
          <w:sz w:val="24"/>
          <w:szCs w:val="24"/>
          <w:lang w:val="en-GB" w:eastAsia="de-DE"/>
        </w:rPr>
        <w:t xml:space="preserve">Home Secretary Sajid Javid plans to introduce </w:t>
      </w:r>
      <w:hyperlink r:id="rId17" w:history="1">
        <w:r w:rsidRPr="006909E3">
          <w:rPr>
            <w:rFonts w:ascii="Times New Roman" w:eastAsia="Times New Roman" w:hAnsi="Times New Roman" w:cs="Times New Roman"/>
            <w:color w:val="0000FF"/>
            <w:sz w:val="24"/>
            <w:szCs w:val="24"/>
            <w:u w:val="single"/>
            <w:lang w:val="en-GB" w:eastAsia="de-DE"/>
          </w:rPr>
          <w:t>Knife Crime Prevention Orders</w:t>
        </w:r>
      </w:hyperlink>
      <w:r w:rsidRPr="006909E3">
        <w:rPr>
          <w:rFonts w:ascii="Times New Roman" w:eastAsia="Times New Roman" w:hAnsi="Times New Roman" w:cs="Times New Roman"/>
          <w:sz w:val="24"/>
          <w:szCs w:val="24"/>
          <w:lang w:val="en-GB" w:eastAsia="de-DE"/>
        </w:rPr>
        <w:t>, whereby any person aged 12 or over who carries a knife, has been convicted of a knife-related offence, or is suspected by police of carrying one may have curfews, geographical boundaries or social media restrictions imposed on them. Those who breach the order can be sent to prison for two years, if convicted.</w:t>
      </w:r>
    </w:p>
    <w:p w:rsidR="006909E3" w:rsidRPr="006909E3" w:rsidRDefault="006909E3" w:rsidP="006909E3">
      <w:pPr>
        <w:spacing w:before="100" w:beforeAutospacing="1" w:after="100" w:afterAutospacing="1" w:line="240" w:lineRule="auto"/>
        <w:rPr>
          <w:rFonts w:ascii="Times New Roman" w:eastAsia="Times New Roman" w:hAnsi="Times New Roman" w:cs="Times New Roman"/>
          <w:sz w:val="24"/>
          <w:szCs w:val="24"/>
          <w:lang w:val="en-GB" w:eastAsia="de-DE"/>
        </w:rPr>
      </w:pPr>
      <w:r w:rsidRPr="006909E3">
        <w:rPr>
          <w:rFonts w:ascii="Times New Roman" w:eastAsia="Times New Roman" w:hAnsi="Times New Roman" w:cs="Times New Roman"/>
          <w:sz w:val="24"/>
          <w:szCs w:val="24"/>
          <w:lang w:val="en-GB" w:eastAsia="de-DE"/>
        </w:rPr>
        <w:t xml:space="preserve">Javid’s </w:t>
      </w:r>
      <w:hyperlink r:id="rId18" w:history="1">
        <w:r w:rsidRPr="006909E3">
          <w:rPr>
            <w:rFonts w:ascii="Times New Roman" w:eastAsia="Times New Roman" w:hAnsi="Times New Roman" w:cs="Times New Roman"/>
            <w:color w:val="0000FF"/>
            <w:sz w:val="24"/>
            <w:szCs w:val="24"/>
            <w:u w:val="single"/>
            <w:lang w:val="en-GB" w:eastAsia="de-DE"/>
          </w:rPr>
          <w:t>proposals are flawed</w:t>
        </w:r>
      </w:hyperlink>
      <w:r w:rsidRPr="006909E3">
        <w:rPr>
          <w:rFonts w:ascii="Times New Roman" w:eastAsia="Times New Roman" w:hAnsi="Times New Roman" w:cs="Times New Roman"/>
          <w:sz w:val="24"/>
          <w:szCs w:val="24"/>
          <w:lang w:val="en-GB" w:eastAsia="de-DE"/>
        </w:rPr>
        <w:t xml:space="preserve">, because they are based on the fundamental misunderstanding that you can prevent violence by identifying and punishing those identified as “at risk” of offending. But stigmatising young people as “risky” draws them into </w:t>
      </w:r>
      <w:hyperlink r:id="rId19" w:history="1">
        <w:r w:rsidRPr="006909E3">
          <w:rPr>
            <w:rFonts w:ascii="Times New Roman" w:eastAsia="Times New Roman" w:hAnsi="Times New Roman" w:cs="Times New Roman"/>
            <w:color w:val="0000FF"/>
            <w:sz w:val="24"/>
            <w:szCs w:val="24"/>
            <w:u w:val="single"/>
            <w:lang w:val="en-GB" w:eastAsia="de-DE"/>
          </w:rPr>
          <w:t>conflict with the authorities</w:t>
        </w:r>
      </w:hyperlink>
      <w:r w:rsidRPr="006909E3">
        <w:rPr>
          <w:rFonts w:ascii="Times New Roman" w:eastAsia="Times New Roman" w:hAnsi="Times New Roman" w:cs="Times New Roman"/>
          <w:sz w:val="24"/>
          <w:szCs w:val="24"/>
          <w:lang w:val="en-GB" w:eastAsia="de-DE"/>
        </w:rPr>
        <w:t>, as young people become over-policed and over-</w:t>
      </w:r>
      <w:proofErr w:type="spellStart"/>
      <w:r w:rsidRPr="006909E3">
        <w:rPr>
          <w:rFonts w:ascii="Times New Roman" w:eastAsia="Times New Roman" w:hAnsi="Times New Roman" w:cs="Times New Roman"/>
          <w:sz w:val="24"/>
          <w:szCs w:val="24"/>
          <w:lang w:val="en-GB" w:eastAsia="de-DE"/>
        </w:rPr>
        <w:t>surveilled</w:t>
      </w:r>
      <w:proofErr w:type="spellEnd"/>
      <w:r w:rsidRPr="006909E3">
        <w:rPr>
          <w:rFonts w:ascii="Times New Roman" w:eastAsia="Times New Roman" w:hAnsi="Times New Roman" w:cs="Times New Roman"/>
          <w:sz w:val="24"/>
          <w:szCs w:val="24"/>
          <w:lang w:val="en-GB" w:eastAsia="de-DE"/>
        </w:rPr>
        <w:t xml:space="preserve">. </w:t>
      </w:r>
    </w:p>
    <w:p w:rsidR="006909E3" w:rsidRPr="006909E3" w:rsidRDefault="006909E3" w:rsidP="006909E3">
      <w:pPr>
        <w:spacing w:before="100" w:beforeAutospacing="1" w:after="100" w:afterAutospacing="1" w:line="240" w:lineRule="auto"/>
        <w:rPr>
          <w:rFonts w:ascii="Times New Roman" w:eastAsia="Times New Roman" w:hAnsi="Times New Roman" w:cs="Times New Roman"/>
          <w:sz w:val="24"/>
          <w:szCs w:val="24"/>
          <w:lang w:val="en-GB" w:eastAsia="de-DE"/>
        </w:rPr>
      </w:pPr>
      <w:r w:rsidRPr="006909E3">
        <w:rPr>
          <w:rFonts w:ascii="Times New Roman" w:eastAsia="Times New Roman" w:hAnsi="Times New Roman" w:cs="Times New Roman"/>
          <w:sz w:val="24"/>
          <w:szCs w:val="24"/>
          <w:lang w:val="en-GB" w:eastAsia="de-DE"/>
        </w:rPr>
        <w:t xml:space="preserve">History shows that punishing young people for what they </w:t>
      </w:r>
      <w:r w:rsidRPr="006909E3">
        <w:rPr>
          <w:rFonts w:ascii="Times New Roman" w:eastAsia="Times New Roman" w:hAnsi="Times New Roman" w:cs="Times New Roman"/>
          <w:i/>
          <w:iCs/>
          <w:sz w:val="24"/>
          <w:szCs w:val="24"/>
          <w:lang w:val="en-GB" w:eastAsia="de-DE"/>
        </w:rPr>
        <w:t>might</w:t>
      </w:r>
      <w:r w:rsidRPr="006909E3">
        <w:rPr>
          <w:rFonts w:ascii="Times New Roman" w:eastAsia="Times New Roman" w:hAnsi="Times New Roman" w:cs="Times New Roman"/>
          <w:sz w:val="24"/>
          <w:szCs w:val="24"/>
          <w:lang w:val="en-GB" w:eastAsia="de-DE"/>
        </w:rPr>
        <w:t xml:space="preserve"> do only leads to young people being stigmatised, criminalised and excluded from mainstream society – and ultimately, to more violence on the streets.</w:t>
      </w:r>
    </w:p>
    <w:p w:rsidR="006909E3" w:rsidRPr="006909E3" w:rsidRDefault="006909E3" w:rsidP="006909E3">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6909E3">
        <w:rPr>
          <w:rFonts w:ascii="Times New Roman" w:eastAsia="Times New Roman" w:hAnsi="Times New Roman" w:cs="Times New Roman"/>
          <w:b/>
          <w:bCs/>
          <w:sz w:val="36"/>
          <w:szCs w:val="36"/>
          <w:lang w:val="en-GB" w:eastAsia="de-DE"/>
        </w:rPr>
        <w:t>So what works?</w:t>
      </w:r>
    </w:p>
    <w:p w:rsidR="006909E3" w:rsidRPr="006909E3" w:rsidRDefault="006909E3" w:rsidP="006909E3">
      <w:pPr>
        <w:spacing w:before="100" w:beforeAutospacing="1" w:after="100" w:afterAutospacing="1" w:line="240" w:lineRule="auto"/>
        <w:rPr>
          <w:rFonts w:ascii="Times New Roman" w:eastAsia="Times New Roman" w:hAnsi="Times New Roman" w:cs="Times New Roman"/>
          <w:sz w:val="24"/>
          <w:szCs w:val="24"/>
          <w:lang w:val="en-GB" w:eastAsia="de-DE"/>
        </w:rPr>
      </w:pPr>
      <w:r w:rsidRPr="006909E3">
        <w:rPr>
          <w:rFonts w:ascii="Times New Roman" w:eastAsia="Times New Roman" w:hAnsi="Times New Roman" w:cs="Times New Roman"/>
          <w:sz w:val="24"/>
          <w:szCs w:val="24"/>
          <w:lang w:val="en-GB" w:eastAsia="de-DE"/>
        </w:rPr>
        <w:t xml:space="preserve">There are promising approaches to be found in the UK and abroad. In </w:t>
      </w:r>
      <w:hyperlink r:id="rId20" w:history="1">
        <w:r w:rsidRPr="006909E3">
          <w:rPr>
            <w:rFonts w:ascii="Times New Roman" w:eastAsia="Times New Roman" w:hAnsi="Times New Roman" w:cs="Times New Roman"/>
            <w:color w:val="0000FF"/>
            <w:sz w:val="24"/>
            <w:szCs w:val="24"/>
            <w:u w:val="single"/>
            <w:lang w:val="en-GB" w:eastAsia="de-DE"/>
          </w:rPr>
          <w:t>Scotland</w:t>
        </w:r>
      </w:hyperlink>
      <w:r w:rsidRPr="006909E3">
        <w:rPr>
          <w:rFonts w:ascii="Times New Roman" w:eastAsia="Times New Roman" w:hAnsi="Times New Roman" w:cs="Times New Roman"/>
          <w:sz w:val="24"/>
          <w:szCs w:val="24"/>
          <w:lang w:val="en-GB" w:eastAsia="de-DE"/>
        </w:rPr>
        <w:t xml:space="preserve">, for example, the government treats youth violence as a health issue that is both treatable and preventable. </w:t>
      </w:r>
      <w:r w:rsidRPr="006909E3">
        <w:rPr>
          <w:rFonts w:ascii="Times New Roman" w:eastAsia="Times New Roman" w:hAnsi="Times New Roman" w:cs="Times New Roman"/>
          <w:sz w:val="24"/>
          <w:szCs w:val="24"/>
          <w:lang w:val="en-GB" w:eastAsia="de-DE"/>
        </w:rPr>
        <w:lastRenderedPageBreak/>
        <w:t xml:space="preserve">This approach addresses the underlying causes of </w:t>
      </w:r>
      <w:proofErr w:type="gramStart"/>
      <w:r w:rsidRPr="006909E3">
        <w:rPr>
          <w:rFonts w:ascii="Times New Roman" w:eastAsia="Times New Roman" w:hAnsi="Times New Roman" w:cs="Times New Roman"/>
          <w:sz w:val="24"/>
          <w:szCs w:val="24"/>
          <w:lang w:val="en-GB" w:eastAsia="de-DE"/>
        </w:rPr>
        <w:t>violence, and</w:t>
      </w:r>
      <w:proofErr w:type="gramEnd"/>
      <w:r w:rsidRPr="006909E3">
        <w:rPr>
          <w:rFonts w:ascii="Times New Roman" w:eastAsia="Times New Roman" w:hAnsi="Times New Roman" w:cs="Times New Roman"/>
          <w:sz w:val="24"/>
          <w:szCs w:val="24"/>
          <w:lang w:val="en-GB" w:eastAsia="de-DE"/>
        </w:rPr>
        <w:t xml:space="preserve"> opens up the possibility of conversation between young people “at risk” of violence and a variety of agencies from the health care, education and housing sectors. </w:t>
      </w:r>
    </w:p>
    <w:p w:rsidR="006909E3" w:rsidRPr="006909E3" w:rsidRDefault="006909E3" w:rsidP="006909E3">
      <w:pPr>
        <w:spacing w:before="100" w:beforeAutospacing="1" w:after="100" w:afterAutospacing="1" w:line="240" w:lineRule="auto"/>
        <w:rPr>
          <w:rFonts w:ascii="Times New Roman" w:eastAsia="Times New Roman" w:hAnsi="Times New Roman" w:cs="Times New Roman"/>
          <w:sz w:val="24"/>
          <w:szCs w:val="24"/>
          <w:lang w:val="en-GB" w:eastAsia="de-DE"/>
        </w:rPr>
      </w:pPr>
      <w:r w:rsidRPr="006909E3">
        <w:rPr>
          <w:rFonts w:ascii="Times New Roman" w:eastAsia="Times New Roman" w:hAnsi="Times New Roman" w:cs="Times New Roman"/>
          <w:sz w:val="24"/>
          <w:szCs w:val="24"/>
          <w:lang w:val="en-GB" w:eastAsia="de-DE"/>
        </w:rPr>
        <w:t xml:space="preserve">While some elements of the approach include more punitive measures - such as increases in stop and search and mandatory sentences – these were not the driving force behind the reduction in violent crime, but rather one part of a </w:t>
      </w:r>
      <w:hyperlink r:id="rId21" w:history="1">
        <w:r w:rsidRPr="006909E3">
          <w:rPr>
            <w:rFonts w:ascii="Times New Roman" w:eastAsia="Times New Roman" w:hAnsi="Times New Roman" w:cs="Times New Roman"/>
            <w:color w:val="0000FF"/>
            <w:sz w:val="24"/>
            <w:szCs w:val="24"/>
            <w:u w:val="single"/>
            <w:lang w:val="en-GB" w:eastAsia="de-DE"/>
          </w:rPr>
          <w:t>broader approach</w:t>
        </w:r>
      </w:hyperlink>
      <w:r w:rsidRPr="006909E3">
        <w:rPr>
          <w:rFonts w:ascii="Times New Roman" w:eastAsia="Times New Roman" w:hAnsi="Times New Roman" w:cs="Times New Roman"/>
          <w:sz w:val="24"/>
          <w:szCs w:val="24"/>
          <w:lang w:val="en-GB" w:eastAsia="de-DE"/>
        </w:rPr>
        <w:t xml:space="preserve">. The most successful parts of the strategy saw bereaved relatives talking about the impact of violence as part of a wider education campaign, a range of community activities organised for young people, and support for young people to move forward, including advice on housing, employment and training. </w:t>
      </w:r>
    </w:p>
    <w:p w:rsidR="006909E3" w:rsidRPr="006909E3" w:rsidRDefault="006909E3" w:rsidP="006909E3">
      <w:pPr>
        <w:spacing w:before="100" w:beforeAutospacing="1" w:after="100" w:afterAutospacing="1" w:line="240" w:lineRule="auto"/>
        <w:rPr>
          <w:rFonts w:ascii="Times New Roman" w:eastAsia="Times New Roman" w:hAnsi="Times New Roman" w:cs="Times New Roman"/>
          <w:sz w:val="24"/>
          <w:szCs w:val="24"/>
          <w:lang w:val="en-GB" w:eastAsia="de-DE"/>
        </w:rPr>
      </w:pPr>
      <w:r w:rsidRPr="006909E3">
        <w:rPr>
          <w:rFonts w:ascii="Times New Roman" w:eastAsia="Times New Roman" w:hAnsi="Times New Roman" w:cs="Times New Roman"/>
          <w:sz w:val="24"/>
          <w:szCs w:val="24"/>
          <w:lang w:val="en-GB" w:eastAsia="de-DE"/>
        </w:rPr>
        <w:t xml:space="preserve">In </w:t>
      </w:r>
      <w:hyperlink r:id="rId22" w:history="1">
        <w:r w:rsidRPr="006909E3">
          <w:rPr>
            <w:rFonts w:ascii="Times New Roman" w:eastAsia="Times New Roman" w:hAnsi="Times New Roman" w:cs="Times New Roman"/>
            <w:color w:val="0000FF"/>
            <w:sz w:val="24"/>
            <w:szCs w:val="24"/>
            <w:u w:val="single"/>
            <w:lang w:val="en-GB" w:eastAsia="de-DE"/>
          </w:rPr>
          <w:t>New Zealand</w:t>
        </w:r>
      </w:hyperlink>
      <w:r w:rsidRPr="006909E3">
        <w:rPr>
          <w:rFonts w:ascii="Times New Roman" w:eastAsia="Times New Roman" w:hAnsi="Times New Roman" w:cs="Times New Roman"/>
          <w:sz w:val="24"/>
          <w:szCs w:val="24"/>
          <w:lang w:val="en-GB" w:eastAsia="de-DE"/>
        </w:rPr>
        <w:t>, a similar approach centred on communities has been developed. Based on principles of restorative justice and children’s rights, both parents and the state are involved in decisions about how best to deal with offending behaviour, while keeping the young person’s well-being at the heart of the process. Though not without its problems, the New Zealand model may hold clues for the UK’s own future.</w:t>
      </w:r>
    </w:p>
    <w:p w:rsidR="006909E3" w:rsidRPr="006909E3" w:rsidRDefault="006909E3" w:rsidP="006909E3">
      <w:pPr>
        <w:spacing w:before="100" w:beforeAutospacing="1" w:after="100" w:afterAutospacing="1" w:line="240" w:lineRule="auto"/>
        <w:rPr>
          <w:rFonts w:ascii="Times New Roman" w:eastAsia="Times New Roman" w:hAnsi="Times New Roman" w:cs="Times New Roman"/>
          <w:sz w:val="24"/>
          <w:szCs w:val="24"/>
          <w:lang w:val="en-GB" w:eastAsia="de-DE"/>
        </w:rPr>
      </w:pPr>
      <w:r w:rsidRPr="006909E3">
        <w:rPr>
          <w:rFonts w:ascii="Times New Roman" w:eastAsia="Times New Roman" w:hAnsi="Times New Roman" w:cs="Times New Roman"/>
          <w:sz w:val="24"/>
          <w:szCs w:val="24"/>
          <w:lang w:val="en-GB" w:eastAsia="de-DE"/>
        </w:rPr>
        <w:t xml:space="preserve">These approaches demonstrate some successes, primarily because they don’t label or stigmatise young people. As with any treatment for a health-related problem, these strategies seek to get to the root of the issue. Addressing underlying factors such as </w:t>
      </w:r>
      <w:hyperlink r:id="rId23" w:history="1">
        <w:r w:rsidRPr="006909E3">
          <w:rPr>
            <w:rFonts w:ascii="Times New Roman" w:eastAsia="Times New Roman" w:hAnsi="Times New Roman" w:cs="Times New Roman"/>
            <w:color w:val="0000FF"/>
            <w:sz w:val="24"/>
            <w:szCs w:val="24"/>
            <w:u w:val="single"/>
            <w:lang w:val="en-GB" w:eastAsia="de-DE"/>
          </w:rPr>
          <w:t>educational problems</w:t>
        </w:r>
      </w:hyperlink>
      <w:r w:rsidRPr="006909E3">
        <w:rPr>
          <w:rFonts w:ascii="Times New Roman" w:eastAsia="Times New Roman" w:hAnsi="Times New Roman" w:cs="Times New Roman"/>
          <w:sz w:val="24"/>
          <w:szCs w:val="24"/>
          <w:lang w:val="en-GB" w:eastAsia="de-DE"/>
        </w:rPr>
        <w:t xml:space="preserve"> – including school exclusion and poverty of opportunity, which have been linked to the rise in youth crime – are a simple first step. </w:t>
      </w:r>
    </w:p>
    <w:p w:rsidR="006909E3" w:rsidRPr="006909E3" w:rsidRDefault="006909E3" w:rsidP="006909E3">
      <w:pPr>
        <w:spacing w:before="100" w:beforeAutospacing="1" w:after="100" w:afterAutospacing="1" w:line="240" w:lineRule="auto"/>
        <w:rPr>
          <w:rFonts w:ascii="Times New Roman" w:eastAsia="Times New Roman" w:hAnsi="Times New Roman" w:cs="Times New Roman"/>
          <w:sz w:val="24"/>
          <w:szCs w:val="24"/>
          <w:lang w:val="en-GB" w:eastAsia="de-DE"/>
        </w:rPr>
      </w:pPr>
      <w:r w:rsidRPr="006909E3">
        <w:rPr>
          <w:rFonts w:ascii="Times New Roman" w:eastAsia="Times New Roman" w:hAnsi="Times New Roman" w:cs="Times New Roman"/>
          <w:sz w:val="24"/>
          <w:szCs w:val="24"/>
          <w:lang w:val="en-GB" w:eastAsia="de-DE"/>
        </w:rPr>
        <w:t xml:space="preserve">It’s crucial to embrace a positive, </w:t>
      </w:r>
      <w:hyperlink r:id="rId24" w:history="1">
        <w:r w:rsidRPr="006909E3">
          <w:rPr>
            <w:rFonts w:ascii="Times New Roman" w:eastAsia="Times New Roman" w:hAnsi="Times New Roman" w:cs="Times New Roman"/>
            <w:color w:val="0000FF"/>
            <w:sz w:val="24"/>
            <w:szCs w:val="24"/>
            <w:u w:val="single"/>
            <w:lang w:val="en-GB" w:eastAsia="de-DE"/>
          </w:rPr>
          <w:t>rights-based</w:t>
        </w:r>
      </w:hyperlink>
      <w:r w:rsidRPr="006909E3">
        <w:rPr>
          <w:rFonts w:ascii="Times New Roman" w:eastAsia="Times New Roman" w:hAnsi="Times New Roman" w:cs="Times New Roman"/>
          <w:sz w:val="24"/>
          <w:szCs w:val="24"/>
          <w:lang w:val="en-GB" w:eastAsia="de-DE"/>
        </w:rPr>
        <w:t xml:space="preserve">, </w:t>
      </w:r>
      <w:hyperlink r:id="rId25" w:history="1">
        <w:r w:rsidRPr="006909E3">
          <w:rPr>
            <w:rFonts w:ascii="Times New Roman" w:eastAsia="Times New Roman" w:hAnsi="Times New Roman" w:cs="Times New Roman"/>
            <w:color w:val="0000FF"/>
            <w:sz w:val="24"/>
            <w:szCs w:val="24"/>
            <w:u w:val="single"/>
            <w:lang w:val="en-GB" w:eastAsia="de-DE"/>
          </w:rPr>
          <w:t>children first philosophy</w:t>
        </w:r>
      </w:hyperlink>
      <w:r w:rsidRPr="006909E3">
        <w:rPr>
          <w:rFonts w:ascii="Times New Roman" w:eastAsia="Times New Roman" w:hAnsi="Times New Roman" w:cs="Times New Roman"/>
          <w:sz w:val="24"/>
          <w:szCs w:val="24"/>
          <w:lang w:val="en-GB" w:eastAsia="de-DE"/>
        </w:rPr>
        <w:t xml:space="preserve"> that </w:t>
      </w:r>
      <w:hyperlink r:id="rId26" w:history="1">
        <w:r w:rsidRPr="006909E3">
          <w:rPr>
            <w:rFonts w:ascii="Times New Roman" w:eastAsia="Times New Roman" w:hAnsi="Times New Roman" w:cs="Times New Roman"/>
            <w:color w:val="0000FF"/>
            <w:sz w:val="24"/>
            <w:szCs w:val="24"/>
            <w:u w:val="single"/>
            <w:lang w:val="en-GB" w:eastAsia="de-DE"/>
          </w:rPr>
          <w:t>doesn’t stigmatise or label</w:t>
        </w:r>
      </w:hyperlink>
      <w:r w:rsidRPr="006909E3">
        <w:rPr>
          <w:rFonts w:ascii="Times New Roman" w:eastAsia="Times New Roman" w:hAnsi="Times New Roman" w:cs="Times New Roman"/>
          <w:sz w:val="24"/>
          <w:szCs w:val="24"/>
          <w:lang w:val="en-GB" w:eastAsia="de-DE"/>
        </w:rPr>
        <w:t xml:space="preserve"> young people, but rather works to </w:t>
      </w:r>
      <w:hyperlink r:id="rId27" w:anchor="bib36" w:history="1">
        <w:r w:rsidRPr="006909E3">
          <w:rPr>
            <w:rFonts w:ascii="Times New Roman" w:eastAsia="Times New Roman" w:hAnsi="Times New Roman" w:cs="Times New Roman"/>
            <w:color w:val="0000FF"/>
            <w:sz w:val="24"/>
            <w:szCs w:val="24"/>
            <w:u w:val="single"/>
            <w:lang w:val="en-GB" w:eastAsia="de-DE"/>
          </w:rPr>
          <w:t>address the social welfare difficulties</w:t>
        </w:r>
      </w:hyperlink>
      <w:r w:rsidRPr="006909E3">
        <w:rPr>
          <w:rFonts w:ascii="Times New Roman" w:eastAsia="Times New Roman" w:hAnsi="Times New Roman" w:cs="Times New Roman"/>
          <w:sz w:val="24"/>
          <w:szCs w:val="24"/>
          <w:lang w:val="en-GB" w:eastAsia="de-DE"/>
        </w:rPr>
        <w:t xml:space="preserve"> they’re facing in their daily lives.</w:t>
      </w:r>
    </w:p>
    <w:p w:rsidR="006909E3" w:rsidRPr="006909E3" w:rsidRDefault="006909E3" w:rsidP="006909E3">
      <w:pPr>
        <w:spacing w:before="100" w:beforeAutospacing="1" w:after="100" w:afterAutospacing="1" w:line="240" w:lineRule="auto"/>
        <w:rPr>
          <w:rFonts w:ascii="Times New Roman" w:eastAsia="Times New Roman" w:hAnsi="Times New Roman" w:cs="Times New Roman"/>
          <w:sz w:val="24"/>
          <w:szCs w:val="24"/>
          <w:lang w:val="en-GB" w:eastAsia="de-DE"/>
        </w:rPr>
      </w:pPr>
      <w:r w:rsidRPr="006909E3">
        <w:rPr>
          <w:rFonts w:ascii="Times New Roman" w:eastAsia="Times New Roman" w:hAnsi="Times New Roman" w:cs="Times New Roman"/>
          <w:sz w:val="24"/>
          <w:szCs w:val="24"/>
          <w:lang w:val="en-GB" w:eastAsia="de-DE"/>
        </w:rPr>
        <w:t xml:space="preserve">There are some clear and easy wins which the government could pursue to put an end to the rise in violent crime: </w:t>
      </w:r>
      <w:hyperlink r:id="rId28" w:history="1">
        <w:r w:rsidRPr="006909E3">
          <w:rPr>
            <w:rFonts w:ascii="Times New Roman" w:eastAsia="Times New Roman" w:hAnsi="Times New Roman" w:cs="Times New Roman"/>
            <w:color w:val="0000FF"/>
            <w:sz w:val="24"/>
            <w:szCs w:val="24"/>
            <w:u w:val="single"/>
            <w:lang w:val="en-GB" w:eastAsia="de-DE"/>
          </w:rPr>
          <w:t>investment in youth services</w:t>
        </w:r>
      </w:hyperlink>
      <w:r w:rsidRPr="006909E3">
        <w:rPr>
          <w:rFonts w:ascii="Times New Roman" w:eastAsia="Times New Roman" w:hAnsi="Times New Roman" w:cs="Times New Roman"/>
          <w:sz w:val="24"/>
          <w:szCs w:val="24"/>
          <w:lang w:val="en-GB" w:eastAsia="de-DE"/>
        </w:rPr>
        <w:t xml:space="preserve">, additional teaching support, extracurricular activities, physical and mental health provision. The UK needs investment in community-based policing, focused on building trusting relationships between the police and young people to limit </w:t>
      </w:r>
      <w:hyperlink r:id="rId29" w:history="1">
        <w:r w:rsidRPr="006909E3">
          <w:rPr>
            <w:rFonts w:ascii="Times New Roman" w:eastAsia="Times New Roman" w:hAnsi="Times New Roman" w:cs="Times New Roman"/>
            <w:color w:val="0000FF"/>
            <w:sz w:val="24"/>
            <w:szCs w:val="24"/>
            <w:u w:val="single"/>
            <w:lang w:val="en-GB" w:eastAsia="de-DE"/>
          </w:rPr>
          <w:t>adversarial contact</w:t>
        </w:r>
      </w:hyperlink>
      <w:r w:rsidRPr="006909E3">
        <w:rPr>
          <w:rFonts w:ascii="Times New Roman" w:eastAsia="Times New Roman" w:hAnsi="Times New Roman" w:cs="Times New Roman"/>
          <w:sz w:val="24"/>
          <w:szCs w:val="24"/>
          <w:lang w:val="en-GB" w:eastAsia="de-DE"/>
        </w:rPr>
        <w:t xml:space="preserve">. These are things that will help prevent violence in the long </w:t>
      </w:r>
      <w:proofErr w:type="gramStart"/>
      <w:r w:rsidRPr="006909E3">
        <w:rPr>
          <w:rFonts w:ascii="Times New Roman" w:eastAsia="Times New Roman" w:hAnsi="Times New Roman" w:cs="Times New Roman"/>
          <w:sz w:val="24"/>
          <w:szCs w:val="24"/>
          <w:lang w:val="en-GB" w:eastAsia="de-DE"/>
        </w:rPr>
        <w:t>term, and</w:t>
      </w:r>
      <w:proofErr w:type="gramEnd"/>
      <w:r w:rsidRPr="006909E3">
        <w:rPr>
          <w:rFonts w:ascii="Times New Roman" w:eastAsia="Times New Roman" w:hAnsi="Times New Roman" w:cs="Times New Roman"/>
          <w:sz w:val="24"/>
          <w:szCs w:val="24"/>
          <w:lang w:val="en-GB" w:eastAsia="de-DE"/>
        </w:rPr>
        <w:t xml:space="preserve"> demonstrate the government’s commitment to addressing the underlying issues, beyond the current crisis.</w:t>
      </w:r>
    </w:p>
    <w:p w:rsidR="006909E3" w:rsidRPr="006909E3" w:rsidRDefault="006909E3" w:rsidP="006909E3">
      <w:pPr>
        <w:rPr>
          <w:lang w:val="en-GB"/>
        </w:rPr>
      </w:pPr>
      <w:r w:rsidRPr="006909E3">
        <w:rPr>
          <w:lang w:val="en-GB"/>
        </w:rPr>
        <w:t xml:space="preserve">This article is republished </w:t>
      </w:r>
      <w:r w:rsidRPr="006909E3">
        <w:rPr>
          <w:b/>
          <w:lang w:val="en-GB"/>
        </w:rPr>
        <w:t xml:space="preserve">from </w:t>
      </w:r>
      <w:hyperlink r:id="rId30" w:history="1">
        <w:r w:rsidRPr="00A94BE1">
          <w:rPr>
            <w:rStyle w:val="Hyperlink"/>
            <w:lang w:val="en-GB"/>
          </w:rPr>
          <w:t>http://theconversation.com</w:t>
        </w:r>
      </w:hyperlink>
      <w:r>
        <w:rPr>
          <w:lang w:val="en-GB"/>
        </w:rPr>
        <w:t xml:space="preserve"> </w:t>
      </w:r>
      <w:r w:rsidRPr="006909E3">
        <w:rPr>
          <w:lang w:val="en-GB"/>
        </w:rPr>
        <w:t xml:space="preserve">under a Creative Commons license. </w:t>
      </w:r>
    </w:p>
    <w:sectPr w:rsidR="006909E3" w:rsidRPr="006909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E3"/>
    <w:rsid w:val="006909E3"/>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3191"/>
  <w15:chartTrackingRefBased/>
  <w15:docId w15:val="{99E1BEDE-67C2-45F1-A2CF-1040DB54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09E3"/>
    <w:rPr>
      <w:color w:val="0563C1" w:themeColor="hyperlink"/>
      <w:u w:val="single"/>
    </w:rPr>
  </w:style>
  <w:style w:type="character" w:styleId="NichtaufgelsteErwhnung">
    <w:name w:val="Unresolved Mention"/>
    <w:basedOn w:val="Absatz-Standardschriftart"/>
    <w:uiPriority w:val="99"/>
    <w:semiHidden/>
    <w:unhideWhenUsed/>
    <w:rsid w:val="00690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69805">
      <w:bodyDiv w:val="1"/>
      <w:marLeft w:val="0"/>
      <w:marRight w:val="0"/>
      <w:marTop w:val="0"/>
      <w:marBottom w:val="0"/>
      <w:divBdr>
        <w:top w:val="none" w:sz="0" w:space="0" w:color="auto"/>
        <w:left w:val="none" w:sz="0" w:space="0" w:color="auto"/>
        <w:bottom w:val="none" w:sz="0" w:space="0" w:color="auto"/>
        <w:right w:val="none" w:sz="0" w:space="0" w:color="auto"/>
      </w:divBdr>
      <w:divsChild>
        <w:div w:id="29380298">
          <w:marLeft w:val="0"/>
          <w:marRight w:val="0"/>
          <w:marTop w:val="0"/>
          <w:marBottom w:val="0"/>
          <w:divBdr>
            <w:top w:val="none" w:sz="0" w:space="0" w:color="auto"/>
            <w:left w:val="none" w:sz="0" w:space="0" w:color="auto"/>
            <w:bottom w:val="none" w:sz="0" w:space="0" w:color="auto"/>
            <w:right w:val="none" w:sz="0" w:space="0" w:color="auto"/>
          </w:divBdr>
          <w:divsChild>
            <w:div w:id="170410913">
              <w:marLeft w:val="0"/>
              <w:marRight w:val="0"/>
              <w:marTop w:val="0"/>
              <w:marBottom w:val="0"/>
              <w:divBdr>
                <w:top w:val="none" w:sz="0" w:space="0" w:color="auto"/>
                <w:left w:val="none" w:sz="0" w:space="0" w:color="auto"/>
                <w:bottom w:val="none" w:sz="0" w:space="0" w:color="auto"/>
                <w:right w:val="none" w:sz="0" w:space="0" w:color="auto"/>
              </w:divBdr>
              <w:divsChild>
                <w:div w:id="147214038">
                  <w:marLeft w:val="0"/>
                  <w:marRight w:val="0"/>
                  <w:marTop w:val="0"/>
                  <w:marBottom w:val="0"/>
                  <w:divBdr>
                    <w:top w:val="none" w:sz="0" w:space="0" w:color="auto"/>
                    <w:left w:val="none" w:sz="0" w:space="0" w:color="auto"/>
                    <w:bottom w:val="none" w:sz="0" w:space="0" w:color="auto"/>
                    <w:right w:val="none" w:sz="0" w:space="0" w:color="auto"/>
                  </w:divBdr>
                  <w:divsChild>
                    <w:div w:id="21278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3891">
      <w:bodyDiv w:val="1"/>
      <w:marLeft w:val="0"/>
      <w:marRight w:val="0"/>
      <w:marTop w:val="0"/>
      <w:marBottom w:val="0"/>
      <w:divBdr>
        <w:top w:val="none" w:sz="0" w:space="0" w:color="auto"/>
        <w:left w:val="none" w:sz="0" w:space="0" w:color="auto"/>
        <w:bottom w:val="none" w:sz="0" w:space="0" w:color="auto"/>
        <w:right w:val="none" w:sz="0" w:space="0" w:color="auto"/>
      </w:divBdr>
      <w:divsChild>
        <w:div w:id="2086489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ylorfrancis.com/books/9781136807046" TargetMode="External"/><Relationship Id="rId13" Type="http://schemas.openxmlformats.org/officeDocument/2006/relationships/image" Target="media/image1.jpeg"/><Relationship Id="rId18" Type="http://schemas.openxmlformats.org/officeDocument/2006/relationships/hyperlink" Target="https://www.theguardian.com/uk-news/2019/jan/31/sajid-javid-introduces-knife-prevention-orders" TargetMode="External"/><Relationship Id="rId26" Type="http://schemas.openxmlformats.org/officeDocument/2006/relationships/hyperlink" Target="http://www.promise.manchester.ac.uk/wp-content/uploads/2018/06/%E2%80%98Risky-Youth%E2%80%99-and-criminalised-identities.pdf" TargetMode="External"/><Relationship Id="rId3" Type="http://schemas.openxmlformats.org/officeDocument/2006/relationships/webSettings" Target="webSettings.xml"/><Relationship Id="rId21" Type="http://schemas.openxmlformats.org/officeDocument/2006/relationships/hyperlink" Target="https://lx.iriss.org.uk/sites/default/files/resources/Safer%20Scotland%20final%20report%2006%20-%2007.pdf" TargetMode="External"/><Relationship Id="rId7" Type="http://schemas.openxmlformats.org/officeDocument/2006/relationships/hyperlink" Target="https://repository.edgehill.ac.uk/9064/" TargetMode="External"/><Relationship Id="rId12" Type="http://schemas.openxmlformats.org/officeDocument/2006/relationships/hyperlink" Target="https://www.theguardian.com/law/2019/jan/26/met-police-disproportionately-use-stop-and-search-powers-on-black-people" TargetMode="External"/><Relationship Id="rId17" Type="http://schemas.openxmlformats.org/officeDocument/2006/relationships/hyperlink" Target="https://www.sajidjavid.com/news/home-secretary-announces-new-police-powers-deal-knife-crime" TargetMode="External"/><Relationship Id="rId25" Type="http://schemas.openxmlformats.org/officeDocument/2006/relationships/hyperlink" Target="https://www.crimeandjustice.org.uk/resources/alternative-model-positive-youth-justice" TargetMode="External"/><Relationship Id="rId2" Type="http://schemas.openxmlformats.org/officeDocument/2006/relationships/settings" Target="settings.xml"/><Relationship Id="rId16" Type="http://schemas.openxmlformats.org/officeDocument/2006/relationships/hyperlink" Target="https://books.google.co.uk/books?hl=en&amp;lr=&amp;id=2ICJDAAAQBAJ&amp;oi=fnd&amp;pg=PA241&amp;dq=stop+and+search&amp;ots=cfxRt-4-pc&amp;sig=Iiq-B_BCenASTAJLUExnYZGzrXc" TargetMode="External"/><Relationship Id="rId20" Type="http://schemas.openxmlformats.org/officeDocument/2006/relationships/hyperlink" Target="http://actiononviolence.org/" TargetMode="External"/><Relationship Id="rId29" Type="http://schemas.openxmlformats.org/officeDocument/2006/relationships/hyperlink" Target="https://journals.sagepub.com/doi/pdf/10.1177/1748895809360971" TargetMode="External"/><Relationship Id="rId1" Type="http://schemas.openxmlformats.org/officeDocument/2006/relationships/styles" Target="styles.xml"/><Relationship Id="rId6" Type="http://schemas.openxmlformats.org/officeDocument/2006/relationships/hyperlink" Target="https://inews.co.uk/news/uk/uk-knife-crime-statistics-stabbing-numbers-london-explained/" TargetMode="External"/><Relationship Id="rId11" Type="http://schemas.openxmlformats.org/officeDocument/2006/relationships/hyperlink" Target="https://onlinelibrary.wiley.com/doi/full/10.1111/j.1468-2230.2007.00671.x" TargetMode="External"/><Relationship Id="rId24" Type="http://schemas.openxmlformats.org/officeDocument/2006/relationships/hyperlink" Target="https://www.sciencedirect.com/science/article/pii/S175606161100084X" TargetMode="External"/><Relationship Id="rId32" Type="http://schemas.openxmlformats.org/officeDocument/2006/relationships/theme" Target="theme/theme1.xml"/><Relationship Id="rId5" Type="http://schemas.openxmlformats.org/officeDocument/2006/relationships/hyperlink" Target="https://assets.publishing.service.gov.uk/government/uploads/system/uploads/attachment_data/file/774866/youth_justice_statistics_bulletin_2017_2018.pdf" TargetMode="External"/><Relationship Id="rId15" Type="http://schemas.openxmlformats.org/officeDocument/2006/relationships/hyperlink" Target="http://creativecommons.org/licenses/by-sa/4.0/" TargetMode="External"/><Relationship Id="rId23" Type="http://schemas.openxmlformats.org/officeDocument/2006/relationships/hyperlink" Target="https://www.jstor.org/stable/23638487" TargetMode="External"/><Relationship Id="rId28" Type="http://schemas.openxmlformats.org/officeDocument/2006/relationships/hyperlink" Target="http://www.promise.manchester.ac.uk/wp-content/uploads/2019/02/UK-Policy-Brief-2018_Risky-youth-and-criminalised-identities.pdf" TargetMode="External"/><Relationship Id="rId10" Type="http://schemas.openxmlformats.org/officeDocument/2006/relationships/hyperlink" Target="https://www.bbc.co.uk/news/magazine-18164426" TargetMode="External"/><Relationship Id="rId19" Type="http://schemas.openxmlformats.org/officeDocument/2006/relationships/hyperlink" Target="http://www.promise.manchester.ac.uk/wp-content/uploads/2018/06/%E2%80%98Risky-Youth%E2%80%99-and-criminalised-identities.pdf" TargetMode="External"/><Relationship Id="rId31" Type="http://schemas.openxmlformats.org/officeDocument/2006/relationships/fontTable" Target="fontTable.xml"/><Relationship Id="rId4" Type="http://schemas.openxmlformats.org/officeDocument/2006/relationships/hyperlink" Target="https://www.ons.gov.uk/peoplepopulationandcommunity/crimeandjustice/articles/homicideinenglandandwales/yearendingmarch2018" TargetMode="External"/><Relationship Id="rId9" Type="http://schemas.openxmlformats.org/officeDocument/2006/relationships/hyperlink" Target="https://academic.oup.com/bjc/article/49/6/810/415437" TargetMode="External"/><Relationship Id="rId14" Type="http://schemas.openxmlformats.org/officeDocument/2006/relationships/hyperlink" Target="https://www.flickr.com/photos/westmidlandspolice/6976338785/sizes/o/" TargetMode="External"/><Relationship Id="rId22" Type="http://schemas.openxmlformats.org/officeDocument/2006/relationships/hyperlink" Target="https://spssi.onlinelibrary.wiley.com/doi/abs/10.1111/j.1540-4560.2006.00449.x" TargetMode="External"/><Relationship Id="rId27" Type="http://schemas.openxmlformats.org/officeDocument/2006/relationships/hyperlink" Target="https://www.sciencedirect.com/science/article/pii/S1756061615000841" TargetMode="External"/><Relationship Id="rId30" Type="http://schemas.openxmlformats.org/officeDocument/2006/relationships/hyperlink" Target="http://theconversatio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8046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2019-03-08T06:52:00Z</dcterms:created>
  <dcterms:modified xsi:type="dcterms:W3CDTF">2019-03-08T06:57:00Z</dcterms:modified>
</cp:coreProperties>
</file>