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14" w:rsidRPr="000E4014" w:rsidRDefault="000E4014" w:rsidP="000E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E4014">
        <w:rPr>
          <w:rFonts w:ascii="Times New Roman" w:eastAsia="Times New Roman" w:hAnsi="Times New Roman" w:cs="Times New Roman"/>
          <w:sz w:val="24"/>
          <w:szCs w:val="24"/>
          <w:lang w:eastAsia="de-DE"/>
        </w:rPr>
        <w:t>Ärzte Zeitung online, 09.11.2016 11:35</w:t>
      </w:r>
    </w:p>
    <w:p w:rsidR="000E4014" w:rsidRPr="000E4014" w:rsidRDefault="000E4014" w:rsidP="000E40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0E4014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Eltern sind schlechte Vorbilder</w:t>
      </w:r>
    </w:p>
    <w:p w:rsidR="000E4014" w:rsidRPr="000E4014" w:rsidRDefault="000E4014" w:rsidP="000E40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0E40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Immer mehr Kinder internetabhängig</w:t>
      </w:r>
    </w:p>
    <w:p w:rsidR="000E4014" w:rsidRPr="000E4014" w:rsidRDefault="000E4014" w:rsidP="000E4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E401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BERLIN.</w:t>
      </w:r>
      <w:r w:rsidRPr="000E40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Drogenbeauftragte der Bundesregierung Marlene </w:t>
      </w:r>
      <w:proofErr w:type="spellStart"/>
      <w:r w:rsidRPr="000E4014">
        <w:rPr>
          <w:rFonts w:ascii="Times New Roman" w:eastAsia="Times New Roman" w:hAnsi="Times New Roman" w:cs="Times New Roman"/>
          <w:sz w:val="24"/>
          <w:szCs w:val="24"/>
          <w:lang w:eastAsia="de-DE"/>
        </w:rPr>
        <w:t>Mortler</w:t>
      </w:r>
      <w:proofErr w:type="spellEnd"/>
      <w:r w:rsidRPr="000E40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(CSU) hat vor der Suchtgefahr von Smartphones, Tablets oder Computern gewarnt. 500.000 bis 600.000 Menschen in Deutschland sind Schätzungen zufolge internetabhängig, </w:t>
      </w:r>
      <w:hyperlink r:id="rId4" w:history="1">
        <w:r w:rsidRPr="000E4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die Mehrheit davon sind Kinder und Jugendliche</w:t>
        </w:r>
      </w:hyperlink>
      <w:r w:rsidRPr="000E401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0E4014" w:rsidRPr="000E4014" w:rsidRDefault="000E4014" w:rsidP="000E4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E40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Bereits 70 Prozent der Zwei- bis Fünfjährigen benutzten ein Smartphone, sagte </w:t>
      </w:r>
      <w:proofErr w:type="spellStart"/>
      <w:r w:rsidRPr="000E4014">
        <w:rPr>
          <w:rFonts w:ascii="Times New Roman" w:eastAsia="Times New Roman" w:hAnsi="Times New Roman" w:cs="Times New Roman"/>
          <w:sz w:val="24"/>
          <w:szCs w:val="24"/>
          <w:lang w:eastAsia="de-DE"/>
        </w:rPr>
        <w:t>Mortler</w:t>
      </w:r>
      <w:proofErr w:type="spellEnd"/>
      <w:r w:rsidRPr="000E40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 einer Konferenz zu Internet- und Computerspielabhängigkeit am Mittwoch in Berlin. "Wenn wir internetmündige Kinder wollen, </w:t>
      </w:r>
      <w:hyperlink r:id="rId5" w:history="1">
        <w:r w:rsidRPr="000E4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brauchen wir Eltern, Lehrer und Erzieher, die dies selbst vorleben</w:t>
        </w:r>
      </w:hyperlink>
      <w:r w:rsidRPr="000E4014">
        <w:rPr>
          <w:rFonts w:ascii="Times New Roman" w:eastAsia="Times New Roman" w:hAnsi="Times New Roman" w:cs="Times New Roman"/>
          <w:sz w:val="24"/>
          <w:szCs w:val="24"/>
          <w:lang w:eastAsia="de-DE"/>
        </w:rPr>
        <w:t>."</w:t>
      </w:r>
    </w:p>
    <w:p w:rsidR="000E4014" w:rsidRPr="000E4014" w:rsidRDefault="000E4014" w:rsidP="000E4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E40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schlechtes Medienverhalten der Eltern beeinflusse die Kinder. Dabei fühlen sich 70 Prozent der Eltern </w:t>
      </w:r>
      <w:hyperlink r:id="rId6" w:history="1">
        <w:r w:rsidRPr="000E4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derzeit unsicher, wie der richtige Umgang mit Medien aussehen könnte</w:t>
        </w:r>
      </w:hyperlink>
      <w:r w:rsidRPr="000E401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0E4014" w:rsidRPr="000E4014" w:rsidRDefault="000E4014" w:rsidP="000E4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E4014">
        <w:rPr>
          <w:rFonts w:ascii="Times New Roman" w:eastAsia="Times New Roman" w:hAnsi="Times New Roman" w:cs="Times New Roman"/>
          <w:sz w:val="24"/>
          <w:szCs w:val="24"/>
          <w:lang w:eastAsia="de-DE"/>
        </w:rPr>
        <w:t>Mortler</w:t>
      </w:r>
      <w:proofErr w:type="spellEnd"/>
      <w:r w:rsidRPr="000E40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forderte angesichts dieser Problemlage eine neue Forschungsstrategie des Bundes zu den individuellen und gesellschaftlichen Folgen der Digitalisierung. Das Thema Internetabhängigkeit sei dabei maßgeblich. "Abstinenz ist nicht die Option – aber wir müssen herausfinden, was es ist."</w:t>
      </w:r>
    </w:p>
    <w:p w:rsidR="000E4014" w:rsidRPr="000E4014" w:rsidRDefault="000E4014" w:rsidP="000E4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E40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Aktuell </w:t>
      </w:r>
      <w:hyperlink r:id="rId7" w:history="1">
        <w:r w:rsidRPr="000E4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nehme bei Jugendlichen das Störungsbild der "Internet Gaming </w:t>
        </w:r>
        <w:proofErr w:type="spellStart"/>
        <w:r w:rsidRPr="000E4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Disorder</w:t>
        </w:r>
        <w:proofErr w:type="spellEnd"/>
        <w:r w:rsidRPr="000E4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" zu</w:t>
        </w:r>
      </w:hyperlink>
      <w:r w:rsidRPr="000E40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betonte Dr. Florian Rehbein am Mittwoch. Die Prävalenz der Computerspielabhängigkeit liegt dem Mitarbeiter des Kriminologischen Forschungsinstituts Niedersachsen zufolge bei 1,2 Prozent – und damit noch vor der Cannabis- und Medikamentenabhängigkeit mit einer Prävalenz von 0,5 Prozent. </w:t>
      </w:r>
    </w:p>
    <w:p w:rsidR="000E4014" w:rsidRPr="000E4014" w:rsidRDefault="000E4014" w:rsidP="000E4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E40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Studien zu der dauerhaften und wiederkehrenden Nutzung des Internets zu Spielzwecken gibt es Rehbein zufolge noch zu wenige. </w:t>
      </w:r>
      <w:r w:rsidRPr="000E401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(</w:t>
      </w:r>
      <w:proofErr w:type="spellStart"/>
      <w:r w:rsidRPr="000E401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mam</w:t>
      </w:r>
      <w:proofErr w:type="spellEnd"/>
      <w:r w:rsidRPr="000E401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)</w:t>
      </w:r>
    </w:p>
    <w:p w:rsidR="000E4014" w:rsidRPr="000E4014" w:rsidRDefault="000E4014" w:rsidP="000E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E40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Copyright © 1997-2016 </w:t>
      </w:r>
      <w:proofErr w:type="spellStart"/>
      <w:r w:rsidRPr="000E4014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0E401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Springer Medizin Verlag GmbH </w:t>
      </w:r>
    </w:p>
    <w:p w:rsidR="00553243" w:rsidRDefault="00553243">
      <w:bookmarkStart w:id="0" w:name="_GoBack"/>
      <w:bookmarkEnd w:id="0"/>
    </w:p>
    <w:sectPr w:rsidR="005532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14"/>
    <w:rsid w:val="000E4014"/>
    <w:rsid w:val="0055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988EC-15EA-4F45-AE2E-9075DE3F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erztezeitung.de/politik_gesellschaft/praevention/article/913226/aktueller-drogenbericht-klicks-statt-koks.html?sh=5&amp;h=-3018264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rztezeitung.de/praxis_wirtschaft/internet_co/article/900100/internetsucht-eltern-geben-oft-keine-regeln.html?sh=7&amp;h=1383555415" TargetMode="External"/><Relationship Id="rId5" Type="http://schemas.openxmlformats.org/officeDocument/2006/relationships/hyperlink" Target="http://www.aerztezeitung.de/panorama/article/918613/internet-sucht-suechtige-kinder-hilflose-eltern.html?sh=1&amp;h=1383555415" TargetMode="External"/><Relationship Id="rId4" Type="http://schemas.openxmlformats.org/officeDocument/2006/relationships/hyperlink" Target="http://www.aerztezeitung.de/panorama/schule/article/830049/internetsucht-jeder-zehnte-jugendliche-gefaehrdet.html?sh=1&amp;h=-11684370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2016-11-10T06:43:00Z</dcterms:created>
  <dcterms:modified xsi:type="dcterms:W3CDTF">2016-11-10T06:44:00Z</dcterms:modified>
</cp:coreProperties>
</file>